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205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办公用品（低值易耗品类）目录</w:t>
      </w:r>
    </w:p>
    <w:p w:rsidR="00000000" w:rsidRDefault="00A5205C">
      <w:pPr>
        <w:pStyle w:val="HTML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电脑耗材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各种原装以及品牌硒鼓、墨盒、打印机填充墨水、软盘、刻录盘、鼠标鼠标垫、健盘、电脑清洁用品、耳机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等。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、</w:t>
      </w:r>
      <w:r>
        <w:rPr>
          <w:rFonts w:cs="宋体" w:hint="default"/>
          <w:b/>
          <w:bCs/>
          <w:color w:val="333333"/>
          <w:sz w:val="21"/>
          <w:szCs w:val="21"/>
          <w:shd w:val="clear" w:color="auto" w:fill="FFFFFF"/>
        </w:rPr>
        <w:t>办公用纸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：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复印纸、打印纸、传真纸、相片纸、收银纸、彩喷纸、信纸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/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稿纸、包装纸、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卡纸、海报纸、皮纹纸、宣纸、名片纸、其他纸品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。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3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、</w:t>
      </w:r>
      <w:r>
        <w:rPr>
          <w:rFonts w:cs="宋体" w:hint="default"/>
          <w:b/>
          <w:bCs/>
          <w:color w:val="333333"/>
          <w:sz w:val="21"/>
          <w:szCs w:val="21"/>
          <w:shd w:val="clear" w:color="auto" w:fill="FFFFFF"/>
        </w:rPr>
        <w:t>办公用笔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：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白板笔、钢笔、记号笔、毛笔、签字笔、荧光笔、圆珠笔、中性笔、台笔、笔芯、铅笔、铅芯、激光笔、绘图笔、油漆笔、光盘笔、粉笔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等。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、</w:t>
      </w:r>
      <w:r>
        <w:rPr>
          <w:rFonts w:cs="宋体" w:hint="default"/>
          <w:b/>
          <w:bCs/>
          <w:color w:val="333333"/>
          <w:sz w:val="21"/>
          <w:szCs w:val="21"/>
          <w:shd w:val="clear" w:color="auto" w:fill="FFFFFF"/>
        </w:rPr>
        <w:t>财务用品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：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印章箱、凭单凭证、表格单据、档案用品、复写纸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、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财务附件、账皮帐芯、账簿账册、印台、印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油、原子印章、转轮印章、组合印章、信封信纸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等。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5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、</w:t>
      </w:r>
      <w:r>
        <w:rPr>
          <w:rFonts w:cs="宋体" w:hint="default"/>
          <w:b/>
          <w:bCs/>
          <w:color w:val="333333"/>
          <w:sz w:val="21"/>
          <w:szCs w:val="21"/>
          <w:shd w:val="clear" w:color="auto" w:fill="FFFFFF"/>
        </w:rPr>
        <w:t>本、簿类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：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记事簿、日记簿、万用手册、宾客签到册、地址簿、电话簿、活页簿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等。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、</w:t>
      </w:r>
      <w:r>
        <w:rPr>
          <w:rFonts w:cs="宋体" w:hint="default"/>
          <w:b/>
          <w:bCs/>
          <w:color w:val="333333"/>
          <w:sz w:val="21"/>
          <w:szCs w:val="21"/>
          <w:shd w:val="clear" w:color="auto" w:fill="FFFFFF"/>
        </w:rPr>
        <w:t>桌面用品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：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笔筒、笔座、打孔器、地球仪、放大镜、日历座、湿指器、书立、文稿架、写字板、告示贴、标签系列、便条纸、订书机、起钉器、胶带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/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双面胶、修正液、修正带、胶水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/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胶棒、名片盒、名片册、削笔器、转笔刀、笔盒、笔袋、板擦、壁纸刀、剪刀、垫板、三针一钉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等。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、</w:t>
      </w:r>
      <w:r>
        <w:rPr>
          <w:rFonts w:cs="宋体" w:hint="default"/>
          <w:b/>
          <w:bCs/>
          <w:color w:val="333333"/>
          <w:sz w:val="21"/>
          <w:szCs w:val="21"/>
          <w:shd w:val="clear" w:color="auto" w:fill="FFFFFF"/>
        </w:rPr>
        <w:t>资料管理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：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文件筐、文件盘、报刊架、杂志架、展示架、公文篮、档案盒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等。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、</w:t>
      </w:r>
      <w:r>
        <w:rPr>
          <w:rFonts w:cs="宋体" w:hint="default"/>
          <w:b/>
          <w:bCs/>
          <w:color w:val="333333"/>
          <w:sz w:val="21"/>
          <w:szCs w:val="21"/>
          <w:shd w:val="clear" w:color="auto" w:fill="FFFFFF"/>
        </w:rPr>
        <w:t>文件夹册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：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板夹、公事包、证件卡、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胸卡、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资料册、弹簧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夹、打孔夹、抽杆夹、文件套、像册、名片册、票据夹、拉链袋、按扣袋、档案袋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等。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9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、</w:t>
      </w:r>
      <w:r>
        <w:rPr>
          <w:rFonts w:cs="宋体" w:hint="default"/>
          <w:b/>
          <w:bCs/>
          <w:color w:val="333333"/>
          <w:sz w:val="21"/>
          <w:szCs w:val="21"/>
          <w:shd w:val="clear" w:color="auto" w:fill="FFFFFF"/>
        </w:rPr>
        <w:t>测绘用品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：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绘图笔、绘图橡皮、绘图模板、绘图圆规、测绘用尺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等。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、</w:t>
      </w:r>
      <w:r>
        <w:rPr>
          <w:rFonts w:cs="宋体" w:hint="default"/>
          <w:b/>
          <w:bCs/>
          <w:color w:val="333333"/>
          <w:sz w:val="21"/>
          <w:szCs w:val="21"/>
          <w:shd w:val="clear" w:color="auto" w:fill="FFFFFF"/>
        </w:rPr>
        <w:t>装订用品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：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装订胶片、装订夹片、装订胶圈、热熔封套、封面纸、装订机、热熔机、凭证装订机、塑封膜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等。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、</w:t>
      </w:r>
      <w:r>
        <w:rPr>
          <w:rFonts w:cs="宋体" w:hint="default"/>
          <w:b/>
          <w:bCs/>
          <w:color w:val="333333"/>
          <w:sz w:val="21"/>
          <w:szCs w:val="21"/>
          <w:shd w:val="clear" w:color="auto" w:fill="FFFFFF"/>
        </w:rPr>
        <w:t>日用劳保</w:t>
      </w:r>
      <w:r>
        <w:rPr>
          <w:rFonts w:cs="宋体"/>
          <w:b/>
          <w:bCs/>
          <w:color w:val="333333"/>
          <w:sz w:val="21"/>
          <w:szCs w:val="21"/>
          <w:shd w:val="clear" w:color="auto" w:fill="FFFFFF"/>
        </w:rPr>
        <w:t>：</w:t>
      </w:r>
      <w:r>
        <w:rPr>
          <w:rFonts w:ascii="Arial" w:hAnsi="Arial" w:cs="Arial" w:hint="default"/>
          <w:color w:val="333333"/>
          <w:sz w:val="21"/>
          <w:szCs w:val="21"/>
          <w:shd w:val="clear" w:color="auto" w:fill="FFFFFF"/>
        </w:rPr>
        <w:t>纸杯、证书奖状、指示牌、电池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、垃圾袋等。</w:t>
      </w:r>
    </w:p>
    <w:p w:rsidR="00000000" w:rsidRDefault="00A5205C">
      <w:pPr>
        <w:pStyle w:val="HTML"/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cs="宋体"/>
          <w:b/>
          <w:bCs/>
          <w:color w:val="333333"/>
          <w:sz w:val="21"/>
          <w:szCs w:val="21"/>
          <w:shd w:val="clear" w:color="auto" w:fill="FFFFFF"/>
        </w:rPr>
      </w:pPr>
    </w:p>
    <w:p w:rsidR="00A5205C" w:rsidRDefault="00A5205C"/>
    <w:sectPr w:rsidR="00A520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5C" w:rsidRDefault="00A5205C" w:rsidP="00663E3E">
      <w:r>
        <w:separator/>
      </w:r>
    </w:p>
  </w:endnote>
  <w:endnote w:type="continuationSeparator" w:id="0">
    <w:p w:rsidR="00A5205C" w:rsidRDefault="00A5205C" w:rsidP="0066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5C" w:rsidRDefault="00A5205C" w:rsidP="00663E3E">
      <w:r>
        <w:separator/>
      </w:r>
    </w:p>
  </w:footnote>
  <w:footnote w:type="continuationSeparator" w:id="0">
    <w:p w:rsidR="00A5205C" w:rsidRDefault="00A5205C" w:rsidP="00663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139BC"/>
    <w:multiLevelType w:val="singleLevel"/>
    <w:tmpl w:val="4D7139BC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E3E"/>
    <w:rsid w:val="00663E3E"/>
    <w:rsid w:val="00A5205C"/>
    <w:rsid w:val="0123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3">
    <w:name w:val="header"/>
    <w:basedOn w:val="a"/>
    <w:link w:val="Char"/>
    <w:rsid w:val="00663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3E3E"/>
    <w:rPr>
      <w:kern w:val="2"/>
      <w:sz w:val="18"/>
      <w:szCs w:val="18"/>
    </w:rPr>
  </w:style>
  <w:style w:type="paragraph" w:styleId="a4">
    <w:name w:val="footer"/>
    <w:basedOn w:val="a"/>
    <w:link w:val="Char0"/>
    <w:rsid w:val="00663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3E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china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2018-04-16T09:22:00Z</dcterms:created>
  <dcterms:modified xsi:type="dcterms:W3CDTF">2018-04-16T09:22:00Z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